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9572" w14:textId="77777777" w:rsidR="004D00CB" w:rsidRPr="004D00CB" w:rsidRDefault="004D00CB" w:rsidP="004D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0C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2C74A4" wp14:editId="4583A14D">
            <wp:extent cx="5715000" cy="1905000"/>
            <wp:effectExtent l="0" t="0" r="0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1E91" w14:textId="77777777" w:rsidR="004D00CB" w:rsidRPr="004D00CB" w:rsidRDefault="004D00CB" w:rsidP="004D00CB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60"/>
          <w:szCs w:val="60"/>
          <w:lang w:eastAsia="fr-FR"/>
        </w:rPr>
      </w:pPr>
      <w:r w:rsidRPr="004D00CB">
        <w:rPr>
          <w:rFonts w:ascii="Georgia" w:eastAsia="Times New Roman" w:hAnsi="Georgia" w:cs="Helvetica"/>
          <w:b/>
          <w:bCs/>
          <w:color w:val="000000"/>
          <w:kern w:val="36"/>
          <w:sz w:val="27"/>
          <w:szCs w:val="27"/>
          <w:lang w:eastAsia="fr-FR"/>
        </w:rPr>
        <w:t>Retour sur la Journée annuelle de Formation</w:t>
      </w:r>
      <w:r w:rsidRPr="004D00CB">
        <w:rPr>
          <w:rFonts w:ascii="Georgia" w:eastAsia="Times New Roman" w:hAnsi="Georgia" w:cs="Helvetica"/>
          <w:b/>
          <w:bCs/>
          <w:color w:val="000000"/>
          <w:kern w:val="36"/>
          <w:sz w:val="27"/>
          <w:szCs w:val="27"/>
          <w:lang w:eastAsia="fr-FR"/>
        </w:rPr>
        <w:br/>
        <w:t>du 23/09/2022</w:t>
      </w:r>
    </w:p>
    <w:p w14:paraId="528C66BC" w14:textId="77777777" w:rsidR="004D00CB" w:rsidRPr="004D00CB" w:rsidRDefault="004D00CB" w:rsidP="004D00C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Le 23 septembre dernier, la Journée annuelle de Formation du CIR-4 a réuni une vingtaine de membres des Conseils départementaux de Nouvelle-Aquitaine et d'Occitanie pour une réflexion commune autour de thèmes importants dans l'évolution de notre profession.</w:t>
      </w: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  <w:t> </w:t>
      </w:r>
    </w:p>
    <w:p w14:paraId="6F4E0DC4" w14:textId="77777777" w:rsidR="004D00CB" w:rsidRPr="004D00CB" w:rsidRDefault="004D00CB" w:rsidP="004D00CB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Helvetica" w:eastAsia="Times New Roman" w:hAnsi="Helvetica" w:cs="Helvetica"/>
          <w:noProof/>
          <w:color w:val="808080"/>
          <w:sz w:val="24"/>
          <w:szCs w:val="24"/>
          <w:lang w:eastAsia="fr-FR"/>
        </w:rPr>
        <w:drawing>
          <wp:inline distT="0" distB="0" distL="0" distR="0" wp14:anchorId="65CFEC33" wp14:editId="74A54993">
            <wp:extent cx="2857500" cy="13792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FF62" w14:textId="77777777" w:rsidR="004D00CB" w:rsidRPr="004D00CB" w:rsidRDefault="004D00CB" w:rsidP="004D00C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</w: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Côté juridique, le Conseil national avait délégué 2 membres de son équipe de juristes pour présenter le cadre légal et l'inscription dans la déontologie des actes de télémédecine. </w:t>
      </w: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</w: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Mesdames Hortense DELERUE et Adeline AUGU ont mis au clair les spécificités respectives de la téléconsultation, la télé-expertise et de la téléassistance médicale.</w:t>
      </w: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</w: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</w: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</w: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L'après-midi a été consacré aux dispositifs de déploiement de la politique de santé en région.</w:t>
      </w: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br/>
        <w:t xml:space="preserve">Leur complexité et leur manque de spécificité à propos des thèmes concernant les </w:t>
      </w:r>
      <w:proofErr w:type="spellStart"/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sages-femmes</w:t>
      </w:r>
      <w:proofErr w:type="spellEnd"/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constituent un frein à l'implication de notre profession, contribuant pour partie à </w:t>
      </w: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lastRenderedPageBreak/>
        <w:t>l'invisibilité de nos compétences médicales auprès des instances régionales.</w:t>
      </w:r>
      <w:r w:rsidRPr="004D00CB"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  <w:br/>
        <w:t> </w:t>
      </w:r>
    </w:p>
    <w:p w14:paraId="76BC0AB8" w14:textId="77777777" w:rsidR="004D00CB" w:rsidRPr="004D00CB" w:rsidRDefault="004D00CB" w:rsidP="004D00CB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Georgia" w:eastAsia="Times New Roman" w:hAnsi="Georgia" w:cs="Helvetica"/>
          <w:noProof/>
          <w:color w:val="000000"/>
          <w:sz w:val="23"/>
          <w:szCs w:val="23"/>
          <w:lang w:eastAsia="fr-FR"/>
        </w:rPr>
        <w:drawing>
          <wp:inline distT="0" distB="0" distL="0" distR="0" wp14:anchorId="04047F92" wp14:editId="3B9EBE8F">
            <wp:extent cx="2857500" cy="13792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436EC" w14:textId="77777777" w:rsidR="004D00CB" w:rsidRPr="004D00CB" w:rsidRDefault="004D00CB" w:rsidP="004D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Le Parcours Cocon concerne les nouveau-nés vulnérables. Il a commencé à se déployer en Nouvelle-Aquitaine et Occitanie depuis le 14 septembre dernier ;</w:t>
      </w:r>
    </w:p>
    <w:p w14:paraId="01EBBBCD" w14:textId="77777777" w:rsidR="004D00CB" w:rsidRPr="004D00CB" w:rsidRDefault="004D00CB" w:rsidP="004D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Le retour sur l'expérience "Sage-femme parcours vulnérabilité" en Aveyron ;</w:t>
      </w:r>
    </w:p>
    <w:p w14:paraId="4B906690" w14:textId="77777777" w:rsidR="004D00CB" w:rsidRPr="004D00CB" w:rsidRDefault="004D00CB" w:rsidP="004D0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Enfin, le CIR-4 a </w:t>
      </w:r>
      <w:proofErr w:type="gramStart"/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présenté  les</w:t>
      </w:r>
      <w:proofErr w:type="gramEnd"/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 xml:space="preserve"> résultats d'un groupe de travail constitué à la suite du séminaire de 2021. Il s'agit d'une synthèse des dispositifs locaux et régionaux de santé.</w:t>
      </w:r>
    </w:p>
    <w:p w14:paraId="7DBB79E7" w14:textId="77777777" w:rsidR="004D00CB" w:rsidRPr="004D00CB" w:rsidRDefault="004D00CB" w:rsidP="004D00C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808080"/>
          <w:sz w:val="24"/>
          <w:szCs w:val="24"/>
          <w:lang w:eastAsia="fr-FR"/>
        </w:rPr>
      </w:pPr>
      <w:r w:rsidRPr="004D00CB">
        <w:rPr>
          <w:rFonts w:ascii="Georgia" w:eastAsia="Times New Roman" w:hAnsi="Georgia" w:cs="Helvetica"/>
          <w:color w:val="000000"/>
          <w:sz w:val="23"/>
          <w:szCs w:val="23"/>
          <w:lang w:eastAsia="fr-FR"/>
        </w:rPr>
        <w:t>Les 2 premiers sujets ont été présenté par le Réseau Périnatal d'Occitanie, qui a la possibilité de vous les présenter directement dans les Départements d'Occitanie.</w:t>
      </w:r>
    </w:p>
    <w:p w14:paraId="1C4090BA" w14:textId="77777777" w:rsidR="004D00CB" w:rsidRPr="004D00CB" w:rsidRDefault="004D00CB" w:rsidP="004D00CB">
      <w:pPr>
        <w:shd w:val="clear" w:color="auto" w:fill="EE3477"/>
        <w:spacing w:after="0" w:line="360" w:lineRule="auto"/>
        <w:jc w:val="center"/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</w:pPr>
      <w:r w:rsidRPr="004D00CB">
        <w:rPr>
          <w:rFonts w:ascii="Helvetica" w:eastAsia="Times New Roman" w:hAnsi="Helvetica" w:cs="Helvetica"/>
          <w:b/>
          <w:bCs/>
          <w:color w:val="F2F2F2"/>
          <w:sz w:val="24"/>
          <w:szCs w:val="24"/>
          <w:lang w:eastAsia="fr-FR"/>
        </w:rPr>
        <w:t>Accéder aux ressources documentaires</w:t>
      </w:r>
      <w:r w:rsidRPr="004D00CB">
        <w:rPr>
          <w:rFonts w:ascii="Helvetica" w:eastAsia="Times New Roman" w:hAnsi="Helvetica" w:cs="Helvetica"/>
          <w:b/>
          <w:bCs/>
          <w:color w:val="F2F2F2"/>
          <w:sz w:val="24"/>
          <w:szCs w:val="24"/>
          <w:lang w:eastAsia="fr-FR"/>
        </w:rPr>
        <w:br/>
        <w:t>de la Journée annuelle de Formation</w:t>
      </w:r>
      <w:r w:rsidRPr="004D00CB"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  <w:br/>
        <w:t>(cliquer pour télécharger les PDF)</w:t>
      </w:r>
      <w:r w:rsidRPr="004D00CB"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  <w:br/>
        <w:t xml:space="preserve">  </w:t>
      </w:r>
    </w:p>
    <w:p w14:paraId="73FCE225" w14:textId="77777777" w:rsidR="004D00CB" w:rsidRPr="004D00CB" w:rsidRDefault="004D00CB" w:rsidP="004D00CB">
      <w:pPr>
        <w:numPr>
          <w:ilvl w:val="0"/>
          <w:numId w:val="2"/>
        </w:numPr>
        <w:shd w:val="clear" w:color="auto" w:fill="EE3477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</w:pPr>
      <w:hyperlink r:id="rId8" w:tgtFrame="_blank" w:history="1">
        <w:r w:rsidRPr="004D00C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lang w:eastAsia="fr-FR"/>
          </w:rPr>
          <w:t>Formation juridique : télémédecine, téléconsultation et télé-expertise</w:t>
        </w:r>
      </w:hyperlink>
      <w:r w:rsidRPr="004D00CB"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  <w:br/>
        <w:t> </w:t>
      </w:r>
    </w:p>
    <w:p w14:paraId="477C9695" w14:textId="77777777" w:rsidR="004D00CB" w:rsidRPr="004D00CB" w:rsidRDefault="004D00CB" w:rsidP="004D00CB">
      <w:pPr>
        <w:numPr>
          <w:ilvl w:val="0"/>
          <w:numId w:val="2"/>
        </w:numPr>
        <w:shd w:val="clear" w:color="auto" w:fill="EE3477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</w:pPr>
      <w:hyperlink r:id="rId9" w:tgtFrame="_blank" w:history="1">
        <w:r w:rsidRPr="004D00C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lang w:eastAsia="fr-FR"/>
          </w:rPr>
          <w:t xml:space="preserve">"Les dispositifs territoriaux de santé et les </w:t>
        </w:r>
        <w:proofErr w:type="spellStart"/>
        <w:r w:rsidRPr="004D00C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lang w:eastAsia="fr-FR"/>
          </w:rPr>
          <w:t>sages-femmes</w:t>
        </w:r>
        <w:proofErr w:type="spellEnd"/>
        <w:r w:rsidRPr="004D00CB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lang w:eastAsia="fr-FR"/>
          </w:rPr>
          <w:t>"</w:t>
        </w:r>
      </w:hyperlink>
      <w:r w:rsidRPr="004D00CB"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  <w:br/>
        <w:t> </w:t>
      </w:r>
    </w:p>
    <w:p w14:paraId="11A9B6C3" w14:textId="77777777" w:rsidR="004D00CB" w:rsidRPr="004D00CB" w:rsidRDefault="004D00CB" w:rsidP="004D00CB">
      <w:pPr>
        <w:shd w:val="clear" w:color="auto" w:fill="404040"/>
        <w:spacing w:after="0" w:line="360" w:lineRule="auto"/>
        <w:jc w:val="center"/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</w:pP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 xml:space="preserve">Une </w:t>
      </w:r>
      <w:proofErr w:type="gramStart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>question?</w:t>
      </w:r>
      <w:proofErr w:type="gramEnd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 xml:space="preserve"> 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  <w:t xml:space="preserve">Contactez-nous à l'adresse </w:t>
      </w:r>
      <w:proofErr w:type="gramStart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>suivante:</w:t>
      </w:r>
      <w:proofErr w:type="gramEnd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 xml:space="preserve"> 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</w:r>
      <w:r w:rsidRPr="004D00CB">
        <w:rPr>
          <w:rFonts w:ascii="Helvetica" w:eastAsia="Times New Roman" w:hAnsi="Helvetica" w:cs="Helvetica"/>
          <w:b/>
          <w:bCs/>
          <w:color w:val="F2F2F2"/>
          <w:sz w:val="18"/>
          <w:szCs w:val="18"/>
          <w:lang w:eastAsia="fr-FR"/>
        </w:rPr>
        <w:t>cir04@ordre-sages-femmes.fr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  <w:t xml:space="preserve">Cet article est tiré de la Lettre interactive du Conseil interrégional de l'Ordre des </w:t>
      </w:r>
      <w:proofErr w:type="spellStart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>sages-femmes</w:t>
      </w:r>
      <w:proofErr w:type="spellEnd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 xml:space="preserve"> - Sud-Ouest #12 (septembre 2022). 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  <w:t xml:space="preserve">Conseil interrégional de l'Ordre des </w:t>
      </w:r>
      <w:proofErr w:type="spellStart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>sages-femmes</w:t>
      </w:r>
      <w:proofErr w:type="spellEnd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 xml:space="preserve"> / Secteur 04, Sud-Ouest 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  <w:t xml:space="preserve">Régions Nouvelle-Aquitaine, Occitanie, Réunion, Mayotte 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  <w:t xml:space="preserve">9 Avenue Jean </w:t>
      </w:r>
      <w:proofErr w:type="spellStart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>Gonord</w:t>
      </w:r>
      <w:proofErr w:type="spellEnd"/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t xml:space="preserve">, 31500 Toulouse, France </w:t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</w:r>
      <w:r w:rsidRPr="004D00CB">
        <w:rPr>
          <w:rFonts w:ascii="Helvetica" w:eastAsia="Times New Roman" w:hAnsi="Helvetica" w:cs="Helvetica"/>
          <w:color w:val="F2F2F2"/>
          <w:sz w:val="18"/>
          <w:szCs w:val="18"/>
          <w:lang w:eastAsia="fr-FR"/>
        </w:rPr>
        <w:br/>
      </w:r>
      <w:r w:rsidRPr="004D00CB">
        <w:rPr>
          <w:rFonts w:ascii="Helvetica" w:eastAsia="Times New Roman" w:hAnsi="Helvetica" w:cs="Helvetica"/>
          <w:i/>
          <w:iCs/>
          <w:color w:val="F2F2F2"/>
          <w:sz w:val="18"/>
          <w:szCs w:val="18"/>
          <w:lang w:eastAsia="fr-FR"/>
        </w:rPr>
        <w:t xml:space="preserve">Copyright © 2022 - Conseil interrégional de l'Ordre des </w:t>
      </w:r>
      <w:proofErr w:type="spellStart"/>
      <w:r w:rsidRPr="004D00CB">
        <w:rPr>
          <w:rFonts w:ascii="Helvetica" w:eastAsia="Times New Roman" w:hAnsi="Helvetica" w:cs="Helvetica"/>
          <w:i/>
          <w:iCs/>
          <w:color w:val="F2F2F2"/>
          <w:sz w:val="18"/>
          <w:szCs w:val="18"/>
          <w:lang w:eastAsia="fr-FR"/>
        </w:rPr>
        <w:t>sages-femmes</w:t>
      </w:r>
      <w:proofErr w:type="spellEnd"/>
      <w:r w:rsidRPr="004D00CB">
        <w:rPr>
          <w:rFonts w:ascii="Helvetica" w:eastAsia="Times New Roman" w:hAnsi="Helvetica" w:cs="Helvetica"/>
          <w:i/>
          <w:iCs/>
          <w:color w:val="F2F2F2"/>
          <w:sz w:val="18"/>
          <w:szCs w:val="18"/>
          <w:lang w:eastAsia="fr-FR"/>
        </w:rPr>
        <w:t xml:space="preserve"> -Tous droits réservés.</w:t>
      </w:r>
      <w:r w:rsidRPr="004D00CB">
        <w:rPr>
          <w:rFonts w:ascii="Helvetica" w:eastAsia="Times New Roman" w:hAnsi="Helvetica" w:cs="Helvetica"/>
          <w:color w:val="F2F2F2"/>
          <w:sz w:val="21"/>
          <w:szCs w:val="21"/>
          <w:lang w:eastAsia="fr-FR"/>
        </w:rPr>
        <w:t xml:space="preserve"> </w:t>
      </w:r>
    </w:p>
    <w:p w14:paraId="36D50825" w14:textId="77777777" w:rsidR="004D00CB" w:rsidRPr="004D00CB" w:rsidRDefault="004D00CB" w:rsidP="004D00CB">
      <w:pPr>
        <w:spacing w:after="0" w:line="240" w:lineRule="auto"/>
        <w:jc w:val="center"/>
        <w:rPr>
          <w:rFonts w:ascii="Helvetica" w:eastAsia="Times New Roman" w:hAnsi="Helvetica" w:cs="Helvetica"/>
          <w:color w:val="241C15"/>
          <w:sz w:val="21"/>
          <w:szCs w:val="21"/>
          <w:lang w:eastAsia="fr-FR"/>
        </w:rPr>
      </w:pPr>
      <w:hyperlink r:id="rId10" w:tgtFrame="_blank" w:history="1">
        <w:r w:rsidRPr="004D00CB">
          <w:rPr>
            <w:rFonts w:ascii="Helvetica" w:eastAsia="Times New Roman" w:hAnsi="Helvetica" w:cs="Helvetica"/>
            <w:color w:val="241C15"/>
            <w:sz w:val="21"/>
            <w:szCs w:val="21"/>
            <w:u w:val="single"/>
            <w:lang w:eastAsia="fr-FR"/>
          </w:rPr>
          <w:t>Report abuse</w:t>
        </w:r>
      </w:hyperlink>
      <w:r w:rsidRPr="004D00CB">
        <w:rPr>
          <w:rFonts w:ascii="Helvetica" w:eastAsia="Times New Roman" w:hAnsi="Helvetica" w:cs="Helvetica"/>
          <w:color w:val="241C15"/>
          <w:sz w:val="21"/>
          <w:szCs w:val="21"/>
          <w:lang w:eastAsia="fr-FR"/>
        </w:rPr>
        <w:t xml:space="preserve"> </w:t>
      </w:r>
    </w:p>
    <w:p w14:paraId="25A63ADA" w14:textId="77777777" w:rsidR="004D00CB" w:rsidRPr="004D00CB" w:rsidRDefault="004D00CB" w:rsidP="004D00CB">
      <w:pPr>
        <w:spacing w:after="100" w:line="240" w:lineRule="auto"/>
        <w:jc w:val="center"/>
        <w:rPr>
          <w:rFonts w:ascii="Helvetica" w:eastAsia="Times New Roman" w:hAnsi="Helvetica" w:cs="Helvetica"/>
          <w:color w:val="241C15"/>
          <w:sz w:val="21"/>
          <w:szCs w:val="21"/>
          <w:lang w:eastAsia="fr-FR"/>
        </w:rPr>
      </w:pPr>
      <w:hyperlink r:id="rId11" w:tgtFrame="_blank" w:history="1">
        <w:proofErr w:type="spellStart"/>
        <w:r w:rsidRPr="004D00CB">
          <w:rPr>
            <w:rFonts w:ascii="Helvetica" w:eastAsia="Times New Roman" w:hAnsi="Helvetica" w:cs="Helvetica"/>
            <w:color w:val="241C15"/>
            <w:sz w:val="15"/>
            <w:szCs w:val="15"/>
            <w:u w:val="single"/>
            <w:lang w:eastAsia="fr-FR"/>
          </w:rPr>
          <w:t>Created</w:t>
        </w:r>
        <w:proofErr w:type="spellEnd"/>
        <w:r w:rsidRPr="004D00CB">
          <w:rPr>
            <w:rFonts w:ascii="Helvetica" w:eastAsia="Times New Roman" w:hAnsi="Helvetica" w:cs="Helvetica"/>
            <w:color w:val="241C15"/>
            <w:sz w:val="15"/>
            <w:szCs w:val="15"/>
            <w:u w:val="single"/>
            <w:lang w:eastAsia="fr-FR"/>
          </w:rPr>
          <w:t xml:space="preserve"> </w:t>
        </w:r>
        <w:proofErr w:type="spellStart"/>
        <w:r w:rsidRPr="004D00CB">
          <w:rPr>
            <w:rFonts w:ascii="Helvetica" w:eastAsia="Times New Roman" w:hAnsi="Helvetica" w:cs="Helvetica"/>
            <w:color w:val="241C15"/>
            <w:sz w:val="15"/>
            <w:szCs w:val="15"/>
            <w:u w:val="single"/>
            <w:lang w:eastAsia="fr-FR"/>
          </w:rPr>
          <w:t>with</w:t>
        </w:r>
        <w:proofErr w:type="spellEnd"/>
        <w:r w:rsidRPr="004D00CB">
          <w:rPr>
            <w:rFonts w:ascii="Helvetica" w:eastAsia="Times New Roman" w:hAnsi="Helvetica" w:cs="Helvetica"/>
            <w:color w:val="241C15"/>
            <w:sz w:val="15"/>
            <w:szCs w:val="15"/>
            <w:u w:val="single"/>
            <w:lang w:eastAsia="fr-FR"/>
          </w:rPr>
          <w:t xml:space="preserve"> </w:t>
        </w:r>
        <w:r w:rsidRPr="004D00CB">
          <w:rPr>
            <w:rFonts w:ascii="Helvetica" w:eastAsia="Times New Roman" w:hAnsi="Helvetica" w:cs="Helvetica"/>
            <w:noProof/>
            <w:color w:val="241C15"/>
            <w:sz w:val="15"/>
            <w:szCs w:val="15"/>
            <w:lang w:eastAsia="fr-FR"/>
          </w:rPr>
          <mc:AlternateContent>
            <mc:Choice Requires="wps">
              <w:drawing>
                <wp:inline distT="0" distB="0" distL="0" distR="0" wp14:anchorId="54014878" wp14:editId="5045F93C">
                  <wp:extent cx="304800" cy="304800"/>
                  <wp:effectExtent l="0" t="0" r="0" b="0"/>
                  <wp:docPr id="5" name="AutoShape 8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36C8F66" id="AutoShape 8" o:spid="_x0000_s1026" href="https://mailchimp.com/referral/?utm_source=freemium_landingpage&amp;utm_medium=landingpage&amp;utm_campaign=referral_marketi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14:paraId="71D09818" w14:textId="77777777" w:rsidR="004D00CB" w:rsidRDefault="004D00CB"/>
    <w:sectPr w:rsidR="004D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13"/>
    <w:multiLevelType w:val="multilevel"/>
    <w:tmpl w:val="1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211EB"/>
    <w:multiLevelType w:val="multilevel"/>
    <w:tmpl w:val="4ECA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121036">
    <w:abstractNumId w:val="0"/>
  </w:num>
  <w:num w:numId="2" w16cid:durableId="193489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B"/>
    <w:rsid w:val="004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5D1A"/>
  <w15:chartTrackingRefBased/>
  <w15:docId w15:val="{0DA5D559-77C1-49A8-A2BE-BACBFE0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7f535520d0abfa9263e6c9ceb/files/2932d6c8-4216-2d8d-baad-38e5a65891b7/Formation_CIR_4_T&#233;l&#233;m&#233;decine_septemb_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ailchimp.com/referral/?utm_source=freemium_landingpage&amp;utm_medium=landingpage&amp;utm_campaign=referral_market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ilchimp.com/contact/ab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7f535520d0abfa9263e6c9ceb/files/c508c43b-33a2-101c-d95d-8a201307de57/Pr&#233;sentation_Fiche_action_formation_CIR_CD_23092022_V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debanne</dc:creator>
  <cp:keywords/>
  <dc:description/>
  <cp:lastModifiedBy>sophie debanne</cp:lastModifiedBy>
  <cp:revision>1</cp:revision>
  <dcterms:created xsi:type="dcterms:W3CDTF">2022-10-09T11:46:00Z</dcterms:created>
  <dcterms:modified xsi:type="dcterms:W3CDTF">2022-10-09T11:47:00Z</dcterms:modified>
</cp:coreProperties>
</file>